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2025年度江苏省大港中学单位预算公开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2025</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开展教育教学，促进教育事业发展。实施高中、初中教育教学（相关社会服务）。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2025</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以习近平新时代中国特色社会主义思想和党的二十大、二十届三中全会精神为指导，全面贯彻党的教育方针，认真贯彻落实全国省市区教育工作会议精神，以江苏省高品质示范高中建设总揽全局，以创建江苏省高品质示范高中为抓手，以立德树人为根本，以提高质量为核心，以改革创新为动力，以优化队伍为关键，以规范管理为保障，着力推进普通高中育人方式改革，促进学校优质特色发展和办学品质的提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第一、改善办学条件，提升办学质量。在推进教育现代化建设、深化课程改革的过程中，以课改为契机，着力推进新的课改理念下的课程与教学改革，大力培育核心素养，以特色课程建设和课堂教学改革作为突破口，构建具有校本特色的课程框架体系，建设智慧校园。</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第二、加强师德建设，打造卓越队伍。坚持把师德师风建设放在教师发展的首要位置，制作大型宣传横幅，教师节大会全校教职员工现场签名和宣誓活动，组织教师签订“师德师风承诺书”。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第三、强化党建引领，完善学校治理体系。实行党政联席会、行政办公会议事制度，贯彻“三重一大”民主决策等管理制度。加强党组织建设，成立党办，落实把支部建在年级，把党小组落在学科备课组。落实“三看三比”要求，开展“党员教师亮身份”活动。召开“党旗‘镇’红，一线建功”工程动员会，传达上级党委会议精神，让党旗在一线飘扬、党员在一线建功，加大对优秀教师的宣传力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第四、丰富校园生活，实施素质教育。构建学生多元成才的立交桥，在着力文化高考的“普通桥”，实现大幅提高文化成才率的同时，不断探索和深化个性成才的“特色桥”，如美术、音乐、体育、传媒、招飞等。认真开展“八礼四仪”教育。</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第五、实施项目创新，推动高质量发展。完成省级教师发展示范基地校建设考核，推进江苏省基础教育示范性育人模式创新项目《宜人教育育人体系创建与实践》、江苏省职前职后培养项目《化学师范生实习教学能力培养的研究》《地理青年教师职前后培养课程资源建设》、省级品格提升工程建设，积极申报《全国中小学科学教育实验校》。</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江苏省大港中学</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江苏省大港中学</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5,078.74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580.08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3,821.76</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546.87</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290.18</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1,000.01</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5,658.82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5,658.82</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5,658.82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5,658.82</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江苏省大港中学</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5,658.82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5,658.82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5,078.74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580.08</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301001006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江苏省大港中学</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5,658.82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5,658.82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5,078.74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580.08</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江苏省大港中学</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5,658.82</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5,035.24</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623.58</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3,821.76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3,198.18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623.58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普通教育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3,761.76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3,178.18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583.58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高中教育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3,761.76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3,178.18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583.58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进修及培训</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2050803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培训支出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546.87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546.87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546.87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546.87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364.58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364.58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182.29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182.29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290.18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290.18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290.18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290.18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205.08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205.08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公务员医疗补助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54.58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54.58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其他行政事业单位医疗支出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30.52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30.52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722.05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722.05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277.96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277.96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江苏省大港中学</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5,078.74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5,078.74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5,078.74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3,241.68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546.87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290.18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1,000.01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5,078.74</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5,078.74</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江苏省大港中学</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5,078.74</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5,031.94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4,847.11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184.83</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46.80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3,241.68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3,194.88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3,010.05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184.83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46.80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普通教育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3,221.68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3,174.88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3,010.05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164.83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46.80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高中教育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3,221.68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3,174.88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3,010.05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164.83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46.80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进修及培训</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2050803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培训支出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546.87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546.87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546.87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546.87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546.87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546.87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364.58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364.58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364.58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182.29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182.29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182.29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290.18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290.18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290.18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290.18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290.18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290.18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205.08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205.08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205.08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公务员医疗补助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其他行政事业单位医疗支出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722.05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722.05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722.05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277.96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277.96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277.96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江苏省大港中学</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5,031.94</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4,847.11</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184.83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4,589.66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4,589.66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1,156.34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1,156.34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751.92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751.92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1,122.30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1,122.30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364.58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364.58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182.29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182.29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205.08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205.08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54.58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30.52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722.05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722.05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184.83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184.83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30.92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257.45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257.45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20.69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江苏省大港中学</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5,078.74</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5,031.94</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4,847.11</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184.83</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46.80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3,241.68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3,194.88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3,010.05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184.83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46.80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普通教育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3,221.68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3,174.88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3,010.05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164.83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46.80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高中教育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3,221.68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3,174.88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3,010.05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164.83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46.80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进修及培训</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2050803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546.87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546.87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546.87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546.87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546.87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546.87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364.58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364.58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182.29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182.29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290.18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290.18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290.18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290.18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205.08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205.08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205.08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公务员医疗补助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54.58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54.58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其他行政事业单位医疗支出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30.52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30.52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722.05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722.05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722.05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277.96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277.96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277.96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江苏省大港中学</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5,031.94</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4,847.11</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184.83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4,589.66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4,589.66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1,156.34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1,156.34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751.92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751.92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1,122.30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1,122.30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364.58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364.58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182.29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182.29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205.08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205.08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54.58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54.58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30.52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722.05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722.05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184.83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184.83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30.92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专用材料费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257.45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257.45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20.69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江苏省大港中学</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江苏省大港中学</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江苏省大港中学</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江苏省大港中学</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江苏省大港中学</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28.38</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20.58</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江苏省大港中学</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20.58</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扩音设备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2.68</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体育运动辅助设备</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其他台、桌类</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8.40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办公椅</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其他资本性支出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其他普通图书</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7.80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江苏省大港中学</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7.80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3.30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文化、体育用品和器材专门零售服务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4.50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4.50</w:t>
            </w:r>
          </w:p>
        </w:tc>
      </w:tr>
    </w:tbl>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江苏省大港中学2025年度收入、支出预算总计5,658.82万元，与上年相比收、支预算总计各减少160.79万元，减少2.76%。其中：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（一）收入预算总计5,658.82万元。包括：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1．本年收入合计5,658.82万元。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（1）一般公共预算拨款收入5,078.74万元，与上年相比减少94.57万元，减少1.83%。主要原因是在职教师数减少、人员经费减少。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（4）财政专户管理资金收入580.08万元，与上年相比减少66.22万元，减少10.25%。主要原因是非税收入中项目预算（学校运转经费）减少。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（二）支出预算总计5,658.82万元。包括：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1．本年支出合计5,658.82万元。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教育支出（类）支出3,821.76万元，主要用于主要用于教师工资发放和单位正常运转。与上年相比减少1,033.39万元，减少21.28%。主要原因是非税收入中项目预算（学校运转经费）减少和人员社保经费预算科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社会保障和就业支出（类）支出546.87万元，主要用于在职教师的养老职业年金费用。与上年相比增加546.87万元（去年预算数为0万元，无法计算增减比率）。主要原因是社会保障和就业支出预算功能科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（3）卫生健康支出（类）支出290.18万元，主要用于卫生健康支出预算功能科目调整。与上年相比增加290.18万元（去年预算数为0万元，无法计算增减比率）。主要原因是卫生健康支出预算功能科目调整。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（4）住房保障支出（类）支出1,000.01万元，主要用于教师的住房公积金和提租补贴。与上年相比增加35.55万元，增长3.69%。主要原因是住房公积金基数调整。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江苏省大港中学2025年收入预算合计5,658.82万元，包括本年收入5,658.82万元，上年结转结余0万元。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本年一般公共预算收入5,078.74万元，占89.75%；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本年财政专户管理资金580.08万元，占10.25%；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江苏省大港中学2025年支出预算合计5,658.82万元，其中：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基本支出5,035.24万元，占88.98%；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项目支出623.58万元，占11.02%；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江苏省大港中学2025年度财政拨款收、支总预算5,078.74万元。与上年相比，财政拨款收、支总计各减少94.57万元，减少1.83%。主要原因是人员经费减少、非税收入中项目预算（学校运转经费）减少。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江苏省大港中学2025年财政拨款预算支出5,078.74万元，占本年支出合计的89.75%。与上年相比，财政拨款支出减少94.57万元，减少1.83%。主要原因是人员经费减少、非税收入中项目预算（学校运转经费）减少。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（一）教育支出（类）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1.普通教育（款）高中教育（项）支出3,221.68万元，与上年相比减少967.17万元，减少23.09%。主要原因是人员经费减少、非税收入中项目预算（学校运转经费）减少。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2.进修及培训（款）培训支出（项）支出20万元，与上年预算数相同。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机关事业单位基本养老保险缴费支出（项）支出364.58万元，与上年相比增加364.58万元（去年预算数为0万元，无法计算增减比率）。主要原因是社会保障和就业支出预算功能科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2.行政事业单位养老支出（款）机关事业单位职业年金缴费支出（项）支出182.29万元，与上年相比增加182.29万元（去年预算数为0万元，无法计算增减比率）。主要原因是社会保障和就业支出预算功能科目调整。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（三）卫生健康支出（类）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1.行政事业单位医疗（款）事业单位医疗（项）支出205.08万元，与上年相比增加205.08万元（去年预算数为0万元，无法计算增减比率）。主要原因是卫生健康支出预算功能科目调整。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2.行政事业单位医疗（款）公务员医疗补助（项）支出54.58万元，与上年相比增加54.58万元（去年预算数为0万元，无法计算增减比率）。主要原因是卫生健康支出预算功能科目调整。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3.行政事业单位医疗（款）其他行政事业单位医疗支出（项）支出30.52万元，与上年相比增加30.52万元（去年预算数为0万元，无法计算增减比率）。主要原因是卫生健康支出预算功能科目调整。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（四）住房保障支出（类）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1.住房改革支出（款）住房公积金（项）支出722.05万元，与上年相比增加43.9万元，增长6.47%。主要原因是住房公积金基数调整。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2.住房改革支出（款）提租补贴（项）支出277.96万元，与上年相比减少8.35万元，减少2.92%。主要原因是老教师退休，新教师无提租补贴，只有住房补贴。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江苏省大港中学2025年度财政拨款基本支出预算5,031.94万元，其中：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4,847.11万元。主要包括：基本工资、津贴补贴、绩效工资、机关事业单位基本养老保险缴费、职业年金缴费、职工基本医疗保险缴费、公务员医疗补助缴费、其他社会保障缴费、住房公积金、退休费、生活补助、医疗费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（二）公用经费184.83万元。主要包括：办公费、印刷费、水费、电费、邮电费、维修（护）费、培训费、专用材料费、劳务费、工会经费、福利费。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江苏省大港中学2025年一般公共预算财政拨款支出预算5,078.74万元，与上年相比减少94.57万元，减少1.83%。主要原因是人员经费减少、非税收入中项目预算（学校运转经费）减少。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江苏省大港中学2025年度一般公共预算财政拨款基本支出预算5,031.94万元，其中：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4,847.11万元。主要包括：基本工资、津贴补贴、绩效工资、机关事业单位基本养老保险缴费、职业年金缴费、职工基本医疗保险缴费、公务员医疗补助缴费、其他社会保障缴费、住房公积金、退休费、生活补助、医疗费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（二）公用经费184.83万元。主要包括：办公费、印刷费、水费、电费、邮电费、维修（护）费、培训费、专用材料费、劳务费、工会经费、福利费。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大港中学2025年度一般公共预算拨款安排的“三公”经费支出预算0万元，与上年预算数相同。其中，因公出国（境）费支出0万元，占“三公”经费的0%；公务用车购置及运行维护费支出0万元，占“三公”经费的0%；公务接待费支出0万元，占“三公”经费的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江苏省大港中学2025年度一般公共预算拨款安排的会议费预算支出0万元，与上年预算数相同。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江苏省大港中学2025年度一般公共预算拨款安排的培训费预算支出20万元，与上年预算数相同。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江苏省大港中学2025年政府性基金支出预算支出0万元。与上年预算数相同。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江苏省大港中学2025年国有资本经营预算支出0万元。与上年预算数相同。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2025年度政府采购支出预算总额28.38万元，其中：拟采购货物支出20.58万元、拟采购工程支出0万元、拟采购服务支出7.8万元。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1辆，其中，副部（省）级及以上领导用车0辆、主要领导干部用车0辆、机要通信用车0辆、应急保障用车0辆、执法执勤用车0辆、特种专业技术用车0辆、离退休干部用车0辆，其他用车1辆；单价100万元（含）以上的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度，本单位整体支出纳入绩效目标管理，涉及财政性资金5,658.82万元；本单位共6个项目纳入绩效目标管理，涉及财政性资金合计623.58万元，占财政性资金(人员类和运转类中的公用经费项目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八、教育支出(类)普通教育(款)高中教育(项)</w:t>
      </w:r>
      <w:r>
        <w:rPr>
          <w:rFonts w:ascii="仿宋" w:hAnsi="仿宋" w:cs="仿宋" w:eastAsia="仿宋"/>
          <w:b w:val="true"/>
        </w:rPr>
        <w:t>：</w:t>
      </w:r>
      <w:r>
        <w:rPr>
          <w:rFonts w:hint="eastAsia" w:ascii="仿宋" w:hAnsi="仿宋" w:eastAsia="仿宋" w:cs="仿宋"/>
        </w:rPr>
        <w:t>反映各部门举办的普通高中教育支出。政府各部门对社会组织等举办的普通高中的资助，如捐赠、补贴等，也在本科目中反映。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九、教育支出(类)进修及培训(款)培训支出(项)</w:t>
      </w:r>
      <w:r>
        <w:rPr>
          <w:rFonts w:ascii="仿宋" w:hAnsi="仿宋" w:cs="仿宋" w:eastAsia="仿宋"/>
          <w:b w:val="true"/>
        </w:rPr>
        <w:t>：</w:t>
      </w:r>
      <w:r>
        <w:rPr>
          <w:rFonts w:hint="eastAsia" w:ascii="仿宋" w:hAnsi="仿宋" w:eastAsia="仿宋" w:cs="仿宋"/>
        </w:rPr>
        <w:t>反映各部门安排的用于培训的支出。教育部门的师资培训，党校、行政学院等专业干部教育机构的支出，以及退役士兵、转业士官的培训支出，不在本科目反映。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十二、卫生健康支出(类)行政事业单位医疗(款)事业单位医疗(项)</w:t>
      </w:r>
      <w:r>
        <w:rPr>
          <w:rFonts w:ascii="仿宋" w:hAnsi="仿宋" w:cs="仿宋" w:eastAsia="仿宋"/>
          <w:b w:val="true"/>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十三、卫生健康支出(类)行政事业单位医疗(款)公务员医疗补助(项)</w:t>
      </w:r>
      <w:r>
        <w:rPr>
          <w:rFonts w:ascii="仿宋" w:hAnsi="仿宋" w:cs="仿宋" w:eastAsia="仿宋"/>
          <w:b w:val="true"/>
        </w:rPr>
        <w:t>：</w:t>
      </w:r>
      <w:r>
        <w:rPr>
          <w:rFonts w:hint="eastAsia" w:ascii="仿宋" w:hAnsi="仿宋" w:eastAsia="仿宋" w:cs="仿宋"/>
        </w:rPr>
        <w:t>反映财政部门安排的公务员医疗补助经费。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十四、卫生健康支出(类)行政事业单位医疗(款)其他行政事业单位医疗支出(项)</w:t>
      </w:r>
      <w:r>
        <w:rPr>
          <w:rFonts w:ascii="仿宋" w:hAnsi="仿宋" w:cs="仿宋" w:eastAsia="仿宋"/>
          <w:b w:val="true"/>
        </w:rPr>
        <w:t>：</w:t>
      </w:r>
      <w:r>
        <w:rPr>
          <w:rFonts w:hint="eastAsia" w:ascii="仿宋" w:hAnsi="仿宋" w:eastAsia="仿宋" w:cs="仿宋"/>
        </w:rPr>
        <w:t>反映除上述项目以外的其他用于行政事业单位医疗方面的支出。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江苏省大港中学</w:t>
    </w:r>
    <w:r>
      <w:t>2025</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6439</Characters>
  <Paragraphs>501</Paragraphs>
  <TotalTime>2</TotalTime>
  <ScaleCrop>false</ScaleCrop>
  <LinksUpToDate>false</LinksUpToDate>
  <CharactersWithSpaces>6456</CharactersWithSpaces>
  <Application>WPS Office_12.1.0.15066_F1E327BC-269C-435d-A152-05C5408002CA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Tree Know</cp:lastModifiedBy>
  <dcterms:modified xsi:type="dcterms:W3CDTF">2024-01-15T14:22:54Z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